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8CB" w:rsidRPr="005128CB" w:rsidRDefault="005128CB" w:rsidP="005128C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128CB">
        <w:rPr>
          <w:rFonts w:ascii="Times New Roman" w:hAnsi="Times New Roman" w:cs="Times New Roman"/>
          <w:b w:val="0"/>
          <w:sz w:val="28"/>
          <w:szCs w:val="28"/>
        </w:rPr>
        <w:t>ДУМА НИЖНЕВАРТОВСКОГО РАЙОНА</w:t>
      </w: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28CB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28CB">
        <w:rPr>
          <w:rFonts w:ascii="Times New Roman" w:hAnsi="Times New Roman" w:cs="Times New Roman"/>
          <w:b w:val="0"/>
          <w:sz w:val="28"/>
          <w:szCs w:val="28"/>
        </w:rPr>
        <w:t>от 23 ноября 2016 г. N 102</w:t>
      </w: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28CB">
        <w:rPr>
          <w:rFonts w:ascii="Times New Roman" w:hAnsi="Times New Roman" w:cs="Times New Roman"/>
          <w:b w:val="0"/>
          <w:sz w:val="28"/>
          <w:szCs w:val="28"/>
        </w:rPr>
        <w:t>О БЮДЖЕТЕ РАЙОНА НА 2017 ГОД И ПЛАНОВЫЙ ПЕРИОД</w:t>
      </w: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28CB">
        <w:rPr>
          <w:rFonts w:ascii="Times New Roman" w:hAnsi="Times New Roman" w:cs="Times New Roman"/>
          <w:b w:val="0"/>
          <w:sz w:val="28"/>
          <w:szCs w:val="28"/>
        </w:rPr>
        <w:t>2018</w:t>
      </w:r>
      <w:proofErr w:type="gramStart"/>
      <w:r w:rsidRPr="005128CB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 w:rsidRPr="005128CB">
        <w:rPr>
          <w:rFonts w:ascii="Times New Roman" w:hAnsi="Times New Roman" w:cs="Times New Roman"/>
          <w:b w:val="0"/>
          <w:sz w:val="28"/>
          <w:szCs w:val="28"/>
        </w:rPr>
        <w:t xml:space="preserve"> 2019 ГОДОВ</w:t>
      </w:r>
    </w:p>
    <w:p w:rsidR="005128CB" w:rsidRPr="005128CB" w:rsidRDefault="005128CB" w:rsidP="005128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128CB" w:rsidRPr="005128CB" w:rsidRDefault="005128CB" w:rsidP="005128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5128CB" w:rsidRPr="005128CB" w:rsidRDefault="005128CB" w:rsidP="005128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4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5128CB" w:rsidRPr="005128CB" w:rsidRDefault="005128CB" w:rsidP="005128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от 02.05.2017 </w:t>
      </w:r>
      <w:hyperlink r:id="rId5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6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7" w:history="1">
        <w:r w:rsidRPr="005128C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 </w:t>
      </w:r>
      <w:hyperlink r:id="rId8" w:history="1">
        <w:r w:rsidRPr="005128C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от 06 октября 2003 года N 131-ФЗ "Об общих принципах организации местного самоуправления в Российской Федерации" Дума района решила: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района: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5"/>
      <w:bookmarkEnd w:id="0"/>
      <w:r w:rsidRPr="005128CB">
        <w:rPr>
          <w:rFonts w:ascii="Times New Roman" w:hAnsi="Times New Roman" w:cs="Times New Roman"/>
          <w:sz w:val="28"/>
          <w:szCs w:val="28"/>
        </w:rPr>
        <w:t>1.1. На 2017 год: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района в сумме 3 969 873,5 тыс. рублей, в том числе безвозмездные поступления в сумме 2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189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808,4 тыс. рублей согласно </w:t>
      </w:r>
      <w:hyperlink w:anchor="P17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1" w:history="1">
        <w:r w:rsidRPr="005128CB">
          <w:rPr>
            <w:rFonts w:ascii="Times New Roman" w:hAnsi="Times New Roman" w:cs="Times New Roman"/>
            <w:sz w:val="28"/>
            <w:szCs w:val="28"/>
          </w:rPr>
          <w:t>1.1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77" w:history="1">
        <w:r w:rsidRPr="005128CB">
          <w:rPr>
            <w:rFonts w:ascii="Times New Roman" w:hAnsi="Times New Roman" w:cs="Times New Roman"/>
            <w:sz w:val="28"/>
            <w:szCs w:val="28"/>
          </w:rPr>
          <w:t>1.2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</w:t>
      </w:r>
      <w:hyperlink r:id="rId9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10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общий объем расходов бюджета района в сумме 4 450 611,6 тыс. рублей;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</w:t>
      </w:r>
      <w:hyperlink r:id="rId11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12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дефицит бюджета района в сумме 480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738,1 тыс. рублей;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 состоянию на 01 января 2018 года в сумме 0,0 тыс. рублей, в том числе верхний предел долга по муниципальным гарантиям в сумме 0,0 тыс. рублей;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в сумме 25 000,0 тыс. рублей, в том числе предельный объем обязательств по муниципальным гарантиям в сумме 0,0 тыс. рублей;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23.05.2017 N 164)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внутреннего долга в сумме 5,4 тыс. рублей.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23.05.2017 N 164)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7"/>
      <w:bookmarkEnd w:id="1"/>
      <w:r w:rsidRPr="005128CB">
        <w:rPr>
          <w:rFonts w:ascii="Times New Roman" w:hAnsi="Times New Roman" w:cs="Times New Roman"/>
          <w:sz w:val="28"/>
          <w:szCs w:val="28"/>
        </w:rPr>
        <w:t>1.2. На плановый период 2018 и 2019 годов: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района на 2018 год в сумме 3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376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259,2 тыс. рублей и на 2019 год в сумме 3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320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490,3 тыс. рублей, в том числе безвозмездные </w:t>
      </w:r>
      <w:hyperlink w:anchor="P395" w:history="1">
        <w:r w:rsidRPr="005128CB">
          <w:rPr>
            <w:rFonts w:ascii="Times New Roman" w:hAnsi="Times New Roman" w:cs="Times New Roman"/>
            <w:sz w:val="28"/>
            <w:szCs w:val="28"/>
          </w:rPr>
          <w:t>поступления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на 2018 год в сумме 1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669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320,1 тыс. рублей и на 2019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>год в сумме 1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602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626,3 тыс. рублей согласно приложению 2;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2018 год в сумме 3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449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859,2 тыс. рублей, в том числе условно утверждаемые (утвержденные) расходы в сумме 53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453,0 тыс. рублей и на 2019 год в сумме 3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393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990,3 тыс. рублей, в том числе условно утверждаемые (утвержденные) расходы в сумме 94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321,1 тыс. рублей;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дефицит бюджета района на 2018 год в сумме 73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600,0 тыс. рублей и на 2019 год в сумме 73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500,0 тыс. рублей;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 состоянию на 01 января 2019 года в сумме 0,0 тыс. рублей, в том числе верхний предел долга по муниципальным гарантиям в сумме 0,0 тыс. рублей, и на 01 января 2020 года в сумме 0,0 тыс. рублей, в том числе верхний предел долга по муниципальным гарантиям в сумме 0,0 тыс. рублей;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на 2018 год в сумме 7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000,0 тыс. рублей, в том числе предельный объем обязательств по муниципальным гарантиям в сумме 0,0 тыс. рублей и на 2019 год в сумме 7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000,0 тыс. рублей, в том числе предельный объем обязательств по муниципальным гарантиям в сумме 0,0 тыс. рублей;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внутреннего долга на 2018 год в сумме 1,4 тыс. рублей и на 2019 год в сумме 1,5 тыс. рублей.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2. Учесть, что доходы бюджета района и бюджетов поселений, входящих в состав района,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 и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3. Утвердить </w:t>
      </w:r>
      <w:hyperlink w:anchor="P620" w:history="1">
        <w:r w:rsidRPr="005128CB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района согласно приложению 3.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4. Утвердить </w:t>
      </w:r>
      <w:hyperlink w:anchor="P1171" w:history="1">
        <w:r w:rsidRPr="005128CB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главных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района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согласно приложению 4.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Установить, что в случаях изменения в 2017 году состава и (или) функций главных администраторов доходов бюджета района или главных администраторов источников финансирования дефицита бюджета района, а также изменения принципов назначения и присвоения структуры кодов классификации доходов бюджета района и кодов классификации источников финансирования дефицита бюджета района, изменения в перечень главных администраторов доходов бюджета района и перечень главных администраторов источников финансирования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дефицита бюджета района, а также в состав закрепленных за ними кодов классификации доходов бюджета района или кодов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района, вносятся на основании нормативного акта администрации района без внесения изменений в настоящее решение.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6. Утвердить и направить на покрытие дефицита бюджета района поступления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 xml:space="preserve">из источников внутреннего финансирования дефицита бюджета района в 2017 году согласно </w:t>
      </w:r>
      <w:hyperlink w:anchor="P122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5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в плановом периоде 2018 - 2019 годов согласно </w:t>
      </w:r>
      <w:hyperlink w:anchor="P131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6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расходов, установленного </w:t>
      </w:r>
      <w:hyperlink w:anchor="P15" w:history="1">
        <w:r w:rsidRPr="005128CB">
          <w:rPr>
            <w:rFonts w:ascii="Times New Roman" w:hAnsi="Times New Roman" w:cs="Times New Roman"/>
            <w:sz w:val="28"/>
            <w:szCs w:val="28"/>
          </w:rPr>
          <w:t>подпунктами 1.1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7" w:history="1">
        <w:r w:rsidRPr="005128CB">
          <w:rPr>
            <w:rFonts w:ascii="Times New Roman" w:hAnsi="Times New Roman" w:cs="Times New Roman"/>
            <w:sz w:val="28"/>
            <w:szCs w:val="28"/>
          </w:rPr>
          <w:t>1.2 пункта 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 по разделам, подразделам, целевым статьям (муниципальным программам, ведомственным целевым программам 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2017 год согласно </w:t>
      </w:r>
      <w:hyperlink w:anchor="P142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7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407" w:history="1">
        <w:r w:rsidRPr="005128CB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219" w:history="1">
        <w:r w:rsidRPr="005128CB">
          <w:rPr>
            <w:rFonts w:ascii="Times New Roman" w:hAnsi="Times New Roman" w:cs="Times New Roman"/>
            <w:sz w:val="28"/>
            <w:szCs w:val="28"/>
          </w:rPr>
          <w:t>7.2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163" w:history="1">
        <w:r w:rsidRPr="005128CB">
          <w:rPr>
            <w:rFonts w:ascii="Times New Roman" w:hAnsi="Times New Roman" w:cs="Times New Roman"/>
            <w:sz w:val="28"/>
            <w:szCs w:val="28"/>
          </w:rPr>
          <w:t>7.3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1225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8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7959" w:history="1">
        <w:r w:rsidRPr="005128CB">
          <w:rPr>
            <w:rFonts w:ascii="Times New Roman" w:hAnsi="Times New Roman" w:cs="Times New Roman"/>
            <w:sz w:val="28"/>
            <w:szCs w:val="28"/>
          </w:rPr>
          <w:t>8.1</w:t>
        </w:r>
        <w:proofErr w:type="gramEnd"/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9150" w:history="1">
        <w:r w:rsidRPr="005128CB">
          <w:rPr>
            <w:rFonts w:ascii="Times New Roman" w:hAnsi="Times New Roman" w:cs="Times New Roman"/>
            <w:sz w:val="28"/>
            <w:szCs w:val="28"/>
          </w:rPr>
          <w:t>8.2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16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17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18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программам, ведомственным целевым программам 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2017 год согласно </w:t>
      </w:r>
      <w:hyperlink w:anchor="P1990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2326" w:history="1">
        <w:r w:rsidRPr="005128CB">
          <w:rPr>
            <w:rFonts w:ascii="Times New Roman" w:hAnsi="Times New Roman" w:cs="Times New Roman"/>
            <w:sz w:val="28"/>
            <w:szCs w:val="28"/>
          </w:rPr>
          <w:t>9.1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3427" w:history="1">
        <w:r w:rsidRPr="005128CB">
          <w:rPr>
            <w:rFonts w:ascii="Times New Roman" w:hAnsi="Times New Roman" w:cs="Times New Roman"/>
            <w:sz w:val="28"/>
            <w:szCs w:val="28"/>
          </w:rPr>
          <w:t>9.2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864" w:history="1">
        <w:r w:rsidRPr="005128CB">
          <w:rPr>
            <w:rFonts w:ascii="Times New Roman" w:hAnsi="Times New Roman" w:cs="Times New Roman"/>
            <w:sz w:val="28"/>
            <w:szCs w:val="28"/>
          </w:rPr>
          <w:t>9.3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2492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7909" w:history="1">
        <w:r w:rsidRPr="005128CB">
          <w:rPr>
            <w:rFonts w:ascii="Times New Roman" w:hAnsi="Times New Roman" w:cs="Times New Roman"/>
            <w:sz w:val="28"/>
            <w:szCs w:val="28"/>
          </w:rPr>
          <w:t>10.1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8276" w:history="1">
        <w:r w:rsidRPr="005128CB">
          <w:rPr>
            <w:rFonts w:ascii="Times New Roman" w:hAnsi="Times New Roman" w:cs="Times New Roman"/>
            <w:sz w:val="28"/>
            <w:szCs w:val="28"/>
          </w:rPr>
          <w:t>10.2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19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20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21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9. Утвердить распределение бюджетных ассигнований по разделам и подразделам классификации расходов бюджета на 2017 год согласно </w:t>
      </w:r>
      <w:hyperlink w:anchor="P28615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8846" w:history="1">
        <w:r w:rsidRPr="005128CB">
          <w:rPr>
            <w:rFonts w:ascii="Times New Roman" w:hAnsi="Times New Roman" w:cs="Times New Roman"/>
            <w:sz w:val="28"/>
            <w:szCs w:val="28"/>
          </w:rPr>
          <w:t>11.1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9021" w:history="1">
        <w:r w:rsidRPr="005128CB">
          <w:rPr>
            <w:rFonts w:ascii="Times New Roman" w:hAnsi="Times New Roman" w:cs="Times New Roman"/>
            <w:sz w:val="28"/>
            <w:szCs w:val="28"/>
          </w:rPr>
          <w:t>11.2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9213" w:history="1">
        <w:r w:rsidRPr="005128CB">
          <w:rPr>
            <w:rFonts w:ascii="Times New Roman" w:hAnsi="Times New Roman" w:cs="Times New Roman"/>
            <w:sz w:val="28"/>
            <w:szCs w:val="28"/>
          </w:rPr>
          <w:t>11.3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29254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9544" w:history="1">
        <w:r w:rsidRPr="005128CB">
          <w:rPr>
            <w:rFonts w:ascii="Times New Roman" w:hAnsi="Times New Roman" w:cs="Times New Roman"/>
            <w:sz w:val="28"/>
            <w:szCs w:val="28"/>
          </w:rPr>
          <w:t>12.1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9609" w:history="1">
        <w:r w:rsidRPr="005128CB">
          <w:rPr>
            <w:rFonts w:ascii="Times New Roman" w:hAnsi="Times New Roman" w:cs="Times New Roman"/>
            <w:sz w:val="28"/>
            <w:szCs w:val="28"/>
          </w:rPr>
          <w:t>12.2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22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23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24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10. Утвердить ведомственную структуру расходов бюджета, в том числе в ее составе перечень главных распорядителей средств бюджета района на 2017 год согласно </w:t>
      </w:r>
      <w:hyperlink w:anchor="P29715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5330" w:history="1">
        <w:r w:rsidRPr="005128CB">
          <w:rPr>
            <w:rFonts w:ascii="Times New Roman" w:hAnsi="Times New Roman" w:cs="Times New Roman"/>
            <w:sz w:val="28"/>
            <w:szCs w:val="28"/>
          </w:rPr>
          <w:t>13.1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8606" w:history="1">
        <w:r w:rsidRPr="005128CB">
          <w:rPr>
            <w:rFonts w:ascii="Times New Roman" w:hAnsi="Times New Roman" w:cs="Times New Roman"/>
            <w:sz w:val="28"/>
            <w:szCs w:val="28"/>
          </w:rPr>
          <w:t>13.2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2050" w:history="1">
        <w:r w:rsidRPr="005128CB">
          <w:rPr>
            <w:rFonts w:ascii="Times New Roman" w:hAnsi="Times New Roman" w:cs="Times New Roman"/>
            <w:sz w:val="28"/>
            <w:szCs w:val="28"/>
          </w:rPr>
          <w:t>13.3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4215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14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9406" w:history="1">
        <w:r w:rsidRPr="005128CB">
          <w:rPr>
            <w:rFonts w:ascii="Times New Roman" w:hAnsi="Times New Roman" w:cs="Times New Roman"/>
            <w:sz w:val="28"/>
            <w:szCs w:val="28"/>
          </w:rPr>
          <w:t>14.1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1727" w:history="1">
        <w:r w:rsidRPr="005128CB">
          <w:rPr>
            <w:rFonts w:ascii="Times New Roman" w:hAnsi="Times New Roman" w:cs="Times New Roman"/>
            <w:sz w:val="28"/>
            <w:szCs w:val="28"/>
          </w:rPr>
          <w:t>14.2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25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26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27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11. Утвердить общий объем бюджетных ассигнований на исполнение публичных нормативных обязательств на 2017 год в сумме 6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915,5 тыс. рублей, на плановый период: 2018 года в сумме 2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368,5 тыс. рублей, 2019 года в сумме 2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368,5 тыс. рублей.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8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12. Утвердить объем межбюджетных трансфертов, получаемых из вышестоящих бюджетов на 2017 год в сумме 1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765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010,3 тыс. рублей, согласно </w:t>
      </w:r>
      <w:hyperlink w:anchor="P5272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15</w:t>
        </w:r>
      </w:hyperlink>
      <w:r w:rsidRPr="005128CB">
        <w:rPr>
          <w:rFonts w:ascii="Times New Roman" w:hAnsi="Times New Roman" w:cs="Times New Roman"/>
          <w:sz w:val="28"/>
          <w:szCs w:val="28"/>
        </w:rPr>
        <w:t>, на плановый период: 2018 года в сумме 1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604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720,0 тыс. рублей, 2019 года в сумме 1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538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681,4 тыс. рублей согласно </w:t>
      </w:r>
      <w:hyperlink w:anchor="P5290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16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9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Утвердить объем межбюджетных трансфертов, получаемых из бюджетов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>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 на 2017 год в сумме 421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762,0 тыс. рублей согласно </w:t>
      </w:r>
      <w:hyperlink w:anchor="P53104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17</w:t>
        </w:r>
      </w:hyperlink>
      <w:r w:rsidRPr="005128CB">
        <w:rPr>
          <w:rFonts w:ascii="Times New Roman" w:hAnsi="Times New Roman" w:cs="Times New Roman"/>
          <w:sz w:val="28"/>
          <w:szCs w:val="28"/>
        </w:rPr>
        <w:t>, на плановый период: 2018 года в сумме 64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600,1 тыс. рублей, 2019 года в сумме 63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944,9 тыс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</w:t>
      </w:r>
      <w:hyperlink w:anchor="P53157" w:history="1">
        <w:proofErr w:type="gramStart"/>
        <w:r w:rsidRPr="005128CB">
          <w:rPr>
            <w:rFonts w:ascii="Times New Roman" w:hAnsi="Times New Roman" w:cs="Times New Roman"/>
            <w:sz w:val="28"/>
            <w:szCs w:val="28"/>
          </w:rPr>
          <w:t>приложению</w:t>
        </w:r>
        <w:proofErr w:type="gramEnd"/>
        <w:r w:rsidRPr="005128CB">
          <w:rPr>
            <w:rFonts w:ascii="Times New Roman" w:hAnsi="Times New Roman" w:cs="Times New Roman"/>
            <w:sz w:val="28"/>
            <w:szCs w:val="28"/>
          </w:rPr>
          <w:t xml:space="preserve"> 18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30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31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14. Утвердить объем и распределение межбюджетных трансфертов бюджетам городских и сельских поселений: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2017 год в сумме 807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633,2 тыс. рублей согласно </w:t>
      </w:r>
      <w:hyperlink w:anchor="P5321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2018 год в сумме 431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340,8 тыс. рублей согласно </w:t>
      </w:r>
      <w:hyperlink w:anchor="P5354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2019 год в сумме 429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626,0 тыс. рублей согласно </w:t>
      </w:r>
      <w:hyperlink w:anchor="P5386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14.1. Утвердить объем и распределение дотаций из районного фонда финансовой поддержки поселений на выравнивание уровня бюджетной обеспеченности поселений: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2017 год в сумме 163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630,1 тыс. рублей согласно </w:t>
      </w:r>
      <w:hyperlink w:anchor="P5321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2018 год в сумме 151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028,1 тыс. рублей согласно </w:t>
      </w:r>
      <w:hyperlink w:anchor="P5354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2019 год в сумме 151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028,1 тыс. рублей согласно </w:t>
      </w:r>
      <w:hyperlink w:anchor="P5386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14.2. Утвердить объем и распределение иных межбюджетных трансфертов в части: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дотаций на поддержку мер по обеспечению сбалансированности бюджетов: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2017 год в сумме 572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740,9 тыс. рублей согласно </w:t>
      </w:r>
      <w:hyperlink w:anchor="P5321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2018 год в сумме 226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724,5 тыс. рублей согласно </w:t>
      </w:r>
      <w:hyperlink w:anchor="P5354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2019 год в сумме 229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985,4 тыс. рублей согласно </w:t>
      </w:r>
      <w:hyperlink w:anchor="P5386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межбюджетных трансфертов: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2017 год в сумме 66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795,3 тыс. рублей согласно </w:t>
      </w:r>
      <w:hyperlink w:anchor="P5321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2018 год в сумме 49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121,3 тыс. рублей согласно </w:t>
      </w:r>
      <w:hyperlink w:anchor="P5354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2019 год в сумме 44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145,6 тыс. рублей согласно </w:t>
      </w:r>
      <w:hyperlink w:anchor="P5386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14.3. Утвердить объем и распределение субвенций из бюджета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2017 год в сумме 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466,9 тыс. рублей согласно </w:t>
      </w:r>
      <w:hyperlink w:anchor="P5321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2018 год в сумме 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466,9 тыс. рублей согласно </w:t>
      </w:r>
      <w:hyperlink w:anchor="P5354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2019 год в сумме 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466,9 тыс. рублей согласно </w:t>
      </w:r>
      <w:hyperlink w:anchor="P5386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lastRenderedPageBreak/>
        <w:t xml:space="preserve">(п. 14 в ред. </w:t>
      </w:r>
      <w:hyperlink r:id="rId32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Учесть, что в составе иных межбюджетных трансфертов, передаваемых из бюджета района бюджетам городских и сельских поселений,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Излучинск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, сельских поселений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Аган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на 2017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54183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54223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23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16. Установить, что в составе бюджетных ассигнований учтены зарезервированные средства: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на реализацию Указов Президента Российской Федерации от 07 мая 2012 года </w:t>
      </w:r>
      <w:hyperlink r:id="rId33" w:history="1">
        <w:r w:rsidRPr="005128CB">
          <w:rPr>
            <w:rFonts w:ascii="Times New Roman" w:hAnsi="Times New Roman" w:cs="Times New Roman"/>
            <w:sz w:val="28"/>
            <w:szCs w:val="28"/>
          </w:rPr>
          <w:t>N 597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политики", от 01 июня 2012 года </w:t>
      </w:r>
      <w:hyperlink r:id="rId34" w:history="1">
        <w:r w:rsidRPr="005128CB">
          <w:rPr>
            <w:rFonts w:ascii="Times New Roman" w:hAnsi="Times New Roman" w:cs="Times New Roman"/>
            <w:sz w:val="28"/>
            <w:szCs w:val="28"/>
          </w:rPr>
          <w:t>N 761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"О национальной стратегии действий в интересах детей на 2012 - 2017 годы" в части поэтапного достижения целевых показателей по уровню оплаты труда педагогических работников учреждений дополнительного образования детей и работников учреждений культуры в 2017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году в сумме 66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138,3 тыс. рублей, в 2018 году в сумме 35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728,2 тыс. рублей, в 2019 году в сумме 35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370,8 тыс. рублей;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5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2017 году в сумме 1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000,0 тыс. рублей, в 2018 году в сумме 1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000,0 тыс. рублей, в 2019 году в сумме 1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000,0 тыс. рублей;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обеспечение софинансирования государственных программ в 2017 году в сумме 66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361,5 тыс. рублей;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6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развитие транспортной системы района в 2017 году в сумме 1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222,7 тыс. рублей.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7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Использование и перераспределение зарезервированных в бюджете района средств осуществляется в порядке, установленном администрацией района.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(п. 16 в ред. </w:t>
      </w:r>
      <w:hyperlink r:id="rId38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N 130)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Департамент финансов администрации района в соответствии с </w:t>
      </w:r>
      <w:hyperlink r:id="rId39" w:history="1">
        <w:r w:rsidRPr="005128CB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0" w:history="1">
        <w:r w:rsidRPr="005128CB">
          <w:rPr>
            <w:rFonts w:ascii="Times New Roman" w:hAnsi="Times New Roman" w:cs="Times New Roman"/>
            <w:sz w:val="28"/>
            <w:szCs w:val="28"/>
          </w:rPr>
          <w:t>8 статьи 217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41" w:history="1">
        <w:r w:rsidRPr="005128CB">
          <w:rPr>
            <w:rFonts w:ascii="Times New Roman" w:hAnsi="Times New Roman" w:cs="Times New Roman"/>
            <w:sz w:val="28"/>
            <w:szCs w:val="28"/>
          </w:rPr>
          <w:t>пунктом 2.1 раздела 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приложения к решению Думы района "Об отдельных вопросах организации и осуществления бюджетного процесса в Нижневартовском районе" вправе вносить изменения в показатели сводной бюджетной росписи бюджета района, связанные с особенностями исполнения бюджета района без внесения изменений в решение о бюджете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>, в том числе по дополнительным основаниям: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lastRenderedPageBreak/>
        <w:t xml:space="preserve">перераспределение между муниципальными образованиями района бюджетных ассигнований на компенсацию дополнительных расходов на повышение оплаты труда работников бюджетной сферы, в целях реализации </w:t>
      </w:r>
      <w:hyperlink r:id="rId42" w:history="1">
        <w:r w:rsidRPr="005128CB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 мая 2012 года N 597 "О мероприятиях по реализации государственной социальной политики";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района на повышение оплаты труда работников бюджетной сферы, в целях реализации Указов Президента Российской Федерации от 07 мая 2012 года </w:t>
      </w:r>
      <w:hyperlink r:id="rId43" w:history="1">
        <w:r w:rsidRPr="005128CB">
          <w:rPr>
            <w:rFonts w:ascii="Times New Roman" w:hAnsi="Times New Roman" w:cs="Times New Roman"/>
            <w:sz w:val="28"/>
            <w:szCs w:val="28"/>
          </w:rPr>
          <w:t>N 597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политики", от 01 июня 2012 года </w:t>
      </w:r>
      <w:hyperlink r:id="rId44" w:history="1">
        <w:r w:rsidRPr="005128CB">
          <w:rPr>
            <w:rFonts w:ascii="Times New Roman" w:hAnsi="Times New Roman" w:cs="Times New Roman"/>
            <w:sz w:val="28"/>
            <w:szCs w:val="28"/>
          </w:rPr>
          <w:t>N 761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"О национальной стратегии действий в интересах детей на 2012 - 2017 годы";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перераспределение субвенций, субсидий и иных межбюджетных трансфертов, имеющих целевое назначение, по видам и муниципальным образованиям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района на предоставление бюджетным и автономным учреждениям района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(мероприятиями) муниципальных программ района и ведомственных целевых программ района, а также между их исполнителями, соисполнителями;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на социальное обеспечение населения (в том числе на исполнение публичных нормативных обязательств района) между видами обязатель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>еделах общего объема бюджетных ассигнований на социальное обеспечение населения (в том числе на исполнение публичных нормативных обязательств района);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изменение типа муниципальных учреждений района и организационно-правовой формы муниципальных унитарных предприятий;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(предписаниям) контрольных органов;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бюджета района без изменения целевого направления средств;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увеличение бюджетных ассигнований на основании уведомлений о бюджетных ассигнованиях, планируемых к поступлению из бюджетов других уровней;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бюджета района на финансовое обеспечение передаваемых учреждений, мероприятий и видов расходов, функций и полномочий, а также в связи с передачей муниципального имущества;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lastRenderedPageBreak/>
        <w:t xml:space="preserve">перераспределение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 образовавшейся в ходе исполнения бюджета района экономии по использованию в текущем финансовом году бюджетных ассигнований в пределах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годового объема бюджетных ассигнований в целом по бюджету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ассигнований, предоставляемых на конкурсной основе;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в случае использования (перераспределения) средств резервного фонда на цели, определенные порядком использования бюджетных ассигнований резервного фонда администрации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зарезервированных на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государственных программ, в составе бюджетной классификации расходов бюджета района в пределах годового объема бюджетных ассигнований в целом по бюджету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Российской Федерации.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18. Разрешить департаменту финансов администрации района вносить изменения в сводную бюджетную роспись с превышением общего объема расходов, утвержденных решением о бюджете района в случае: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на исполнение указанных муниципальных контрактов.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19.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Утвердить бюджетные ассигнования на осуществление бюджетных инвестиций в объекты муниципальной собственности,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вышестоящих бюджетов, на 2017 год согласно </w:t>
      </w:r>
      <w:hyperlink w:anchor="P5427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24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5437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25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Бюджетные инвестиции в объекты капитального строительства осуществляются в соответствии с муниципальными программами, утвержденными в установленном порядке.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Условиями осуществления бюджетных инвестиций в объекты капитального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>строительства являются наличие утвержденной в установленном порядке проектно-сметной документации.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20. Открытие, ведение лицевых счетов и проведение кассовых операций муниципальных автономных учреждений, созданных на базе имущества, находящегося в собственности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района, осуществляется в департаменте финансов администрации района в установленном им порядке.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21. Учет обязательств, подлежащих исполнению за счет средств бюджета района, средств муниципальных бюджетных и автономных учреждений, осуществляется департаментом финансов администрации района в установленном им порядке.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22. Ведение учета и осуществление хранения исполнительных документов, предусматривающих обращение взыскания на средства бюджетных и автономных учреждений, и документов, связанных с их исполнением, осуществляется департаментом финансов администрации района в установленном им порядке.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23. Установить, что не использованные на 01 января 2017 года остатки межбюджетных трансфертов, полученные бюджетами городских и сельских поселений из бюджета района в форме субсидий, субвенций и иных межбюджетных трансфертов, имеющих целевое назначение, подлежат возврату в бюджет района в 2017 году в течение первых: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3 рабочих дней - средства федерального бюджета;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10 рабочих дней - средства бюджета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10 рабочих дней - средства бюджета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24. Установить, что в случае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невозврата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, несвоевременного возврата или нецелевого использования бюджетных кредитов (ссуд),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невозврата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процентов за пользование бюджетными кредитами (ссудами) или в случае просрочки уплаты процентов за пользование ими, администрация района применяет меры, предусмотренные действующим законодательством в части средств, зачисляемых в бюджет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25. Разрешить администрации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осуществлять списание признанной безнадежной к взысканию задолженности перед бюджетом района: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по средствам, выданным на возвратной основе, пеням, штрафам и процентам за пользование ими;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по неналоговым видам доходов в части, подлежащей зачислению в бюджет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Установить, что списание задолженности осуществляется в соответствии с порядком (правилами), установленным решением Думы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26.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Установить, что органы местного самоуправления района не вправе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>принимать решения, приводящие к увеличению в 2017 году и в плановом периоде 2018 и 2019 годов численности муниципальных служащих и работников муниципальных казенных учреждений района, за исключением случаев изменения функций органа местного самоуправления района и муниципальных казенных учреждений района, ввода новых объектов капитального строительства, а также случаев принятия решений по передаче муниципальному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району отдельных полномочий Российской Федерации,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, городских и сельских поселений, входящих в состав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Рекомендовать органам местного самоуправления поселений принять аналогичные решения.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27. Установить, что в бюджетных сметах муниципальных казенных учреждений района предусмотрены денежные средства на оплату банковских услуг при перечислении денежных средств работникам муниципальных казенных учреждений на их счета в кредитных организациях по подстатье 226 "Прочие услуги" </w:t>
      </w:r>
      <w:hyperlink r:id="rId45" w:history="1">
        <w:r w:rsidRPr="005128CB">
          <w:rPr>
            <w:rFonts w:ascii="Times New Roman" w:hAnsi="Times New Roman" w:cs="Times New Roman"/>
            <w:sz w:val="28"/>
            <w:szCs w:val="28"/>
          </w:rPr>
          <w:t>классификации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операций сектора государственного управления расходов бюджетов Российской Федерации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28.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Оплата услуг почтовой связи и банковских услуг, оказываемых банками, определяемыми местной администрацией, по выплате денежных средств гражданам в рамках обеспечения мер социальной поддержки и в связи с осуществлением переданных полномочий Российской Федерации и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может осуществляться за счет средств местного бюджета, а также за счет средств соответствующих субвенций, предоставляемых местным бюджетам.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Определить, что решения Думы района и иные муниципальные правовые акты района, влекущие дополнительные расходы за счет средств бюджета района на 2017 год и плановый период 2018 - 2019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района и (или) при сокращении расходов по конкретным статьям бюджета района на 2017 год и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плановый период 2018 - 2019 годов, а также после внесения соответствующих изменений в настоящее решение.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30. Администрация района проводит ревизии и проверки муниципальных учреждений и предприятий в соответствии с федеральным законодательством, законодательством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Главные распорядители средств бюджета района: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обеспечивают контроль подведомственных учреждений в части обеспечения правомерного, целевого, эффективного использования средств бюджета района и своевременного их возврата, представления отчетности, выполнения заданий по представлению услуг;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использованием субвенций, субсидий и иных межбюджетных трансфертов, их получателями в соответствии с условиями и целями, определенными при предоставлении указанных средств.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lastRenderedPageBreak/>
        <w:t>Бюджеты поселений - получатели межбюджетных трансфертов из бюджета района подлежат финансовому контролю в соответствии с действующим законодательством.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31. Разрешить администрации района осуществлять уточнение бюджетных ассигнований по расходам соответствующего раздела бюджетной классификации на затраты, связанные с защитой интересов органов местного самоуправления.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32. Утвердить в составе расходов бюджета района резервный фонд администрации района на 2017 год в сумме 40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 тыс. рублей, на 2018 год в сумме 20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658,7 тыс. рублей, на 2019 год в сумме 6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779,8 тыс. рублей.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6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N 130)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муниципального дорожного фонда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на 2017 год в сумме 208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472,1 тыс. рублей, в том числе остатки бюджетных ассигнований муниципального дорожного фонда 2016 года в сумме 10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944,050 тыс. рублей, на 2018 год в сумме 61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700,6 тыс. 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>рублей, на 2019 год в сумме 55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540,7 тыс.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рублей.</w:t>
      </w:r>
      <w:proofErr w:type="gramEnd"/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47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48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34. В соответствии со </w:t>
      </w:r>
      <w:hyperlink r:id="rId49" w:history="1">
        <w:r w:rsidRPr="005128CB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решением Думы района об осуществлении части полномочий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 и услуг предоставляются в случаях и порядке, установленном администрацией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35. Учесть, что в соответствии со </w:t>
      </w:r>
      <w:hyperlink r:id="rId50" w:history="1">
        <w:r w:rsidRPr="005128CB">
          <w:rPr>
            <w:rFonts w:ascii="Times New Roman" w:hAnsi="Times New Roman" w:cs="Times New Roman"/>
            <w:sz w:val="28"/>
            <w:szCs w:val="28"/>
          </w:rPr>
          <w:t>статьей 78.1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могут предоставляться субсидии иным некоммерческим организациям, не являющимся муниципальными учреждениями, в порядке, установленном администрацией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36. Учесть, что в составе финансового обеспечения на выполнение муниципального задания учтены расходы: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повышение квалификации работников, работающих в муниципальных автономных и бюджетных учреждениях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выплаты социального характера работникам автономных и бюджетных учреждений, установленные муниципальными правовыми актами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на выплату гарантий и компенсаций для лиц, проживающих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автономном округе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Югре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, работающих в муниципальных автономных и бюджетных учреждениях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оплату банковских услуг при перечислении денежных средств работникам муниципальных бюджетных и автономных учреждений на их счета в кредитных организациях.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37.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Учесть, что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району предусмотрено предоставление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 xml:space="preserve">бюджетного кредита из бюджета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для досрочного завоза продукции (товаров) в районы и населенные пункты на территории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на 2017 год в сумме 22 281,2 тыс. рублей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>, на 2018 год в сумме 5 600,0 тыс. рублей, на 2019 год в сумме 6 000,0 тыс. рублей.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району предоставляется на условиях целевого использования, срочности, возвратности 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возмездности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району для досрочного завоза продукции (товаров) в связи с ограниченными сроками доставки в районы и населенные пункты на территории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предоставляется на условиях оплаты процентов за пользование кредитом в размере 0,1 процента годовых.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Учесть, что финансирование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в соответствии с договором о предоставлении бюджетного кредита, заключенным между Департаментом финансов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и администрацией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Возврат суммы бюджетного кредита и уплата процентов за пользование средствами бюджета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администрацией района осуществляется за счет средств юридических лиц в соответствии с агентским договором.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(п. 37 в ред. </w:t>
      </w:r>
      <w:hyperlink r:id="rId51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23.05.2017 N 164)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38. Определить, что в целях софинансирования государственных программ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, реализуемых на территории городских и сельских поселений, входящих в состав района, на основании решений, принятых Правительством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, бюджетам городских и сельских поселений могут предоставляться иные межбюджетные трансферты.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39. Иные межбюджетные трансферты бюджетам городских и сельских поселений, входящих в состав муниципального района, предоставляются в соответствии с Бюджетным </w:t>
      </w:r>
      <w:hyperlink r:id="rId52" w:history="1">
        <w:r w:rsidRPr="005128C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Российской Федерации и соответствующими им законами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, муниципальными правовыми актами в установленном порядке.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40. Утвердить программу внутренних заимствований на 2017 год согласно </w:t>
      </w:r>
      <w:hyperlink w:anchor="P54435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26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и на плановый период 2018 - 2019 годов согласно </w:t>
      </w:r>
      <w:hyperlink w:anchor="P5446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27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41.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Решение опубликовать (обнародовать) на официальном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веб-сайте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www.nvraion.ru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) и в приложении "Официальный бюллетень" к газете "Новости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Приобья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lastRenderedPageBreak/>
        <w:t>42. Решение вступает в силу с 01 января 2017 года после его официального опубликования (обнародования).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43.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5128CB" w:rsidRPr="005128CB" w:rsidRDefault="005128CB" w:rsidP="005128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8CB" w:rsidRPr="005128CB" w:rsidRDefault="005128CB" w:rsidP="005128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Председатель Думы района</w:t>
      </w:r>
    </w:p>
    <w:p w:rsidR="005128CB" w:rsidRPr="005128CB" w:rsidRDefault="005128CB" w:rsidP="005128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С.В.СУББОТИНА</w:t>
      </w:r>
    </w:p>
    <w:p w:rsidR="005128CB" w:rsidRPr="005128CB" w:rsidRDefault="005128CB" w:rsidP="005128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8CB" w:rsidRPr="005128CB" w:rsidRDefault="005128CB" w:rsidP="005128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Глава района</w:t>
      </w:r>
    </w:p>
    <w:p w:rsidR="005128CB" w:rsidRPr="005128CB" w:rsidRDefault="005128CB" w:rsidP="005128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Б.А.САЛОМАТИН</w:t>
      </w:r>
    </w:p>
    <w:sectPr w:rsidR="005128CB" w:rsidRPr="005128CB" w:rsidSect="005128CB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28CB"/>
    <w:rsid w:val="003C5375"/>
    <w:rsid w:val="005128CB"/>
    <w:rsid w:val="00B1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12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51E828700498832E15F92A2C12267F653B45FE997D8EEB45770F9D5E999A4A9A7FEA5D8F885A438270A0F33nF63F" TargetMode="External"/><Relationship Id="rId18" Type="http://schemas.openxmlformats.org/officeDocument/2006/relationships/hyperlink" Target="consultantplus://offline/ref=351E828700498832E15F92A2C12267F653B45FE997D8EDB75777F9D5E999A4A9A7FEA5D8F885A438270A0F32nF6BF" TargetMode="External"/><Relationship Id="rId26" Type="http://schemas.openxmlformats.org/officeDocument/2006/relationships/hyperlink" Target="consultantplus://offline/ref=351E828700498832E15F92A2C12267F653B45FE997D8EEB45770F9D5E999A4A9A7FEA5D8F885A438270A0F32nF69F" TargetMode="External"/><Relationship Id="rId39" Type="http://schemas.openxmlformats.org/officeDocument/2006/relationships/hyperlink" Target="consultantplus://offline/ref=351E828700498832E15F8CAFD74E30F957BD00E092D8E7E60323FF82B6C9A2FCE7BEA388B9C8nA6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51E828700498832E15F92A2C12267F653B45FE997D8EDB75777F9D5E999A4A9A7FEA5D8F885A438270A0F32nF68F" TargetMode="External"/><Relationship Id="rId34" Type="http://schemas.openxmlformats.org/officeDocument/2006/relationships/hyperlink" Target="consultantplus://offline/ref=351E828700498832E15F8CAFD74E30F954BC01E197DBE7E60323FF82B6nC69F" TargetMode="External"/><Relationship Id="rId42" Type="http://schemas.openxmlformats.org/officeDocument/2006/relationships/hyperlink" Target="consultantplus://offline/ref=351E828700498832E15F8CAFD74E30F954BD08E792D9E7E60323FF82B6nC69F" TargetMode="External"/><Relationship Id="rId47" Type="http://schemas.openxmlformats.org/officeDocument/2006/relationships/hyperlink" Target="consultantplus://offline/ref=351E828700498832E15F92A2C12267F653B45FE997D9EAB05F73F9D5E999A4A9A7FEA5D8F885A438270A0F31nF6AF" TargetMode="External"/><Relationship Id="rId50" Type="http://schemas.openxmlformats.org/officeDocument/2006/relationships/hyperlink" Target="consultantplus://offline/ref=351E828700498832E15F8CAFD74E30F957BD00E092D8E7E60323FF82B6C9A2FCE7BEA38DBBC2AD3An266F" TargetMode="External"/><Relationship Id="rId7" Type="http://schemas.openxmlformats.org/officeDocument/2006/relationships/hyperlink" Target="consultantplus://offline/ref=351E828700498832E15F8CAFD74E30F957BD00E092D8E7E60323FF82B6C9A2FCE7BEA385nB6AF" TargetMode="External"/><Relationship Id="rId12" Type="http://schemas.openxmlformats.org/officeDocument/2006/relationships/hyperlink" Target="consultantplus://offline/ref=351E828700498832E15F92A2C12267F653B45FE997D8EDB75777F9D5E999A4A9A7FEA5D8F885A438270A0F33nF62F" TargetMode="External"/><Relationship Id="rId17" Type="http://schemas.openxmlformats.org/officeDocument/2006/relationships/hyperlink" Target="consultantplus://offline/ref=351E828700498832E15F92A2C12267F653B45FE997D8EEB45770F9D5E999A4A9A7FEA5D8F885A438270A0F32nF6AF" TargetMode="External"/><Relationship Id="rId25" Type="http://schemas.openxmlformats.org/officeDocument/2006/relationships/hyperlink" Target="consultantplus://offline/ref=351E828700498832E15F92A2C12267F653B45FE997D9EAB05F73F9D5E999A4A9A7FEA5D8F885A438270A0F32nF69F" TargetMode="External"/><Relationship Id="rId33" Type="http://schemas.openxmlformats.org/officeDocument/2006/relationships/hyperlink" Target="consultantplus://offline/ref=351E828700498832E15F8CAFD74E30F954BD08E792D9E7E60323FF82B6nC69F" TargetMode="External"/><Relationship Id="rId38" Type="http://schemas.openxmlformats.org/officeDocument/2006/relationships/hyperlink" Target="consultantplus://offline/ref=351E828700498832E15F92A2C12267F653B45FE997D9EAB05F73F9D5E999A4A9A7FEA5D8F885A438270A0F31nF6BF" TargetMode="External"/><Relationship Id="rId46" Type="http://schemas.openxmlformats.org/officeDocument/2006/relationships/hyperlink" Target="consultantplus://offline/ref=351E828700498832E15F92A2C12267F653B45FE997D9EAB05F73F9D5E999A4A9A7FEA5D8F885A438270A0F32nF63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51E828700498832E15F92A2C12267F653B45FE997D9EAB05F73F9D5E999A4A9A7FEA5D8F885A438270A0F32nF6AF" TargetMode="External"/><Relationship Id="rId20" Type="http://schemas.openxmlformats.org/officeDocument/2006/relationships/hyperlink" Target="consultantplus://offline/ref=351E828700498832E15F92A2C12267F653B45FE997D8EEB45770F9D5E999A4A9A7FEA5D8F885A438270A0F32nF6BF" TargetMode="External"/><Relationship Id="rId29" Type="http://schemas.openxmlformats.org/officeDocument/2006/relationships/hyperlink" Target="consultantplus://offline/ref=351E828700498832E15F92A2C12267F653B45FE997D8EEB45770F9D5E999A4A9A7FEA5D8F885A438270A0F32nF6FF" TargetMode="External"/><Relationship Id="rId41" Type="http://schemas.openxmlformats.org/officeDocument/2006/relationships/hyperlink" Target="consultantplus://offline/ref=351E828700498832E15F92A2C12267F653B45FE997DFEBB25877F9D5E999A4A9A7FEA5D8F885A438270A0D37nF6AF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51E828700498832E15F92A2C12267F653B45FE997D8EDB75777F9D5E999A4A9A7FEA5D8F885A438270A0F33nF6FF" TargetMode="External"/><Relationship Id="rId11" Type="http://schemas.openxmlformats.org/officeDocument/2006/relationships/hyperlink" Target="consultantplus://offline/ref=351E828700498832E15F92A2C12267F653B45FE997D8EEB45770F9D5E999A4A9A7FEA5D8F885A438270A0F33nF62F" TargetMode="External"/><Relationship Id="rId24" Type="http://schemas.openxmlformats.org/officeDocument/2006/relationships/hyperlink" Target="consultantplus://offline/ref=351E828700498832E15F92A2C12267F653B45FE997D8EDB75777F9D5E999A4A9A7FEA5D8F885A438270A0F32nF69F" TargetMode="External"/><Relationship Id="rId32" Type="http://schemas.openxmlformats.org/officeDocument/2006/relationships/hyperlink" Target="consultantplus://offline/ref=351E828700498832E15F92A2C12267F653B45FE997D8EEB45770F9D5E999A4A9A7FEA5D8F885A438270A0F32nF6DF" TargetMode="External"/><Relationship Id="rId37" Type="http://schemas.openxmlformats.org/officeDocument/2006/relationships/hyperlink" Target="consultantplus://offline/ref=351E828700498832E15F92A2C12267F653B45FE997D8EEB45770F9D5E999A4A9A7FEA5D8F885A438270A0F37nF68F" TargetMode="External"/><Relationship Id="rId40" Type="http://schemas.openxmlformats.org/officeDocument/2006/relationships/hyperlink" Target="consultantplus://offline/ref=351E828700498832E15F8CAFD74E30F957BD00E092D8E7E60323FF82B6C9A2FCE7BEA388B8C3nA60F" TargetMode="External"/><Relationship Id="rId45" Type="http://schemas.openxmlformats.org/officeDocument/2006/relationships/hyperlink" Target="consultantplus://offline/ref=351E828700498832E15F8CAFD74E30F957BD01E19FD4E7E60323FF82B6C9A2FCE7BEA38DBAC4AA3An265F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351E828700498832E15F92A2C12267F653B45FE997D8EEB45770F9D5E999A4A9A7FEA5D8F885A438270A0F33nF6FF" TargetMode="External"/><Relationship Id="rId15" Type="http://schemas.openxmlformats.org/officeDocument/2006/relationships/hyperlink" Target="consultantplus://offline/ref=351E828700498832E15F92A2C12267F653B45FE997D8EDB75777F9D5E999A4A9A7FEA5D8F885A438270A0F32nF6AF" TargetMode="External"/><Relationship Id="rId23" Type="http://schemas.openxmlformats.org/officeDocument/2006/relationships/hyperlink" Target="consultantplus://offline/ref=351E828700498832E15F92A2C12267F653B45FE997D8EEB45770F9D5E999A4A9A7FEA5D8F885A438270A0F32nF68F" TargetMode="External"/><Relationship Id="rId28" Type="http://schemas.openxmlformats.org/officeDocument/2006/relationships/hyperlink" Target="consultantplus://offline/ref=351E828700498832E15F92A2C12267F653B45FE997D8EEB45770F9D5E999A4A9A7FEA5D8F885A438270A0F32nF6EF" TargetMode="External"/><Relationship Id="rId36" Type="http://schemas.openxmlformats.org/officeDocument/2006/relationships/hyperlink" Target="consultantplus://offline/ref=351E828700498832E15F92A2C12267F653B45FE997D8EEB45770F9D5E999A4A9A7FEA5D8F885A438270A0F37nF6BF" TargetMode="External"/><Relationship Id="rId49" Type="http://schemas.openxmlformats.org/officeDocument/2006/relationships/hyperlink" Target="consultantplus://offline/ref=351E828700498832E15F8CAFD74E30F957BD00E092D8E7E60323FF82B6C9A2FCE7BEA38DBBC2AA30n262F" TargetMode="External"/><Relationship Id="rId10" Type="http://schemas.openxmlformats.org/officeDocument/2006/relationships/hyperlink" Target="consultantplus://offline/ref=351E828700498832E15F92A2C12267F653B45FE997D8EDB75777F9D5E999A4A9A7FEA5D8F885A438270A0F33nF6DF" TargetMode="External"/><Relationship Id="rId19" Type="http://schemas.openxmlformats.org/officeDocument/2006/relationships/hyperlink" Target="consultantplus://offline/ref=351E828700498832E15F92A2C12267F653B45FE997D9EAB05F73F9D5E999A4A9A7FEA5D8F885A438270A0F32nF6BF" TargetMode="External"/><Relationship Id="rId31" Type="http://schemas.openxmlformats.org/officeDocument/2006/relationships/hyperlink" Target="consultantplus://offline/ref=351E828700498832E15F92A2C12267F653B45FE997D8EEB45770F9D5E999A4A9A7FEA5D8F885A438270A0F32nF6CF" TargetMode="External"/><Relationship Id="rId44" Type="http://schemas.openxmlformats.org/officeDocument/2006/relationships/hyperlink" Target="consultantplus://offline/ref=351E828700498832E15F8CAFD74E30F954BC01E197DBE7E60323FF82B6nC69F" TargetMode="External"/><Relationship Id="rId52" Type="http://schemas.openxmlformats.org/officeDocument/2006/relationships/hyperlink" Target="consultantplus://offline/ref=351E828700498832E15F8CAFD74E30F957BD00E092D8E7E60323FF82B6nC69F" TargetMode="External"/><Relationship Id="rId4" Type="http://schemas.openxmlformats.org/officeDocument/2006/relationships/hyperlink" Target="consultantplus://offline/ref=351E828700498832E15F92A2C12267F653B45FE997D9EAB05F73F9D5E999A4A9A7FEA5D8F885A438270A0F33nF6FF" TargetMode="External"/><Relationship Id="rId9" Type="http://schemas.openxmlformats.org/officeDocument/2006/relationships/hyperlink" Target="consultantplus://offline/ref=351E828700498832E15F92A2C12267F653B45FE997D8EEB45770F9D5E999A4A9A7FEA5D8F885A438270A0F33nF6CF" TargetMode="External"/><Relationship Id="rId14" Type="http://schemas.openxmlformats.org/officeDocument/2006/relationships/hyperlink" Target="consultantplus://offline/ref=351E828700498832E15F92A2C12267F653B45FE997D8EDB75777F9D5E999A4A9A7FEA5D8F885A438270A0F33nF63F" TargetMode="External"/><Relationship Id="rId22" Type="http://schemas.openxmlformats.org/officeDocument/2006/relationships/hyperlink" Target="consultantplus://offline/ref=351E828700498832E15F92A2C12267F653B45FE997D9EAB05F73F9D5E999A4A9A7FEA5D8F885A438270A0F32nF68F" TargetMode="External"/><Relationship Id="rId27" Type="http://schemas.openxmlformats.org/officeDocument/2006/relationships/hyperlink" Target="consultantplus://offline/ref=351E828700498832E15F92A2C12267F653B45FE997D8EDB75777F9D5E999A4A9A7FEA5D8F885A438270A0F32nF6EF" TargetMode="External"/><Relationship Id="rId30" Type="http://schemas.openxmlformats.org/officeDocument/2006/relationships/hyperlink" Target="consultantplus://offline/ref=351E828700498832E15F92A2C12267F653B45FE997D9EAB05F73F9D5E999A4A9A7FEA5D8F885A438270A0F32nF6EF" TargetMode="External"/><Relationship Id="rId35" Type="http://schemas.openxmlformats.org/officeDocument/2006/relationships/hyperlink" Target="consultantplus://offline/ref=351E828700498832E15F92A2C12267F653B45FE997D8EEB45770F9D5E999A4A9A7FEA5D8F885A438270A0F37nF6AF" TargetMode="External"/><Relationship Id="rId43" Type="http://schemas.openxmlformats.org/officeDocument/2006/relationships/hyperlink" Target="consultantplus://offline/ref=351E828700498832E15F8CAFD74E30F954BD08E792D9E7E60323FF82B6nC69F" TargetMode="External"/><Relationship Id="rId48" Type="http://schemas.openxmlformats.org/officeDocument/2006/relationships/hyperlink" Target="consultantplus://offline/ref=351E828700498832E15F92A2C12267F653B45FE997D8EEB45770F9D5E999A4A9A7FEA5D8F885A438270A0F37nF69F" TargetMode="External"/><Relationship Id="rId8" Type="http://schemas.openxmlformats.org/officeDocument/2006/relationships/hyperlink" Target="consultantplus://offline/ref=351E828700498832E15F8CAFD74E30F957BD00E291D5E7E60323FF82B6C9A2FCE7BEA389B8nC66F" TargetMode="External"/><Relationship Id="rId51" Type="http://schemas.openxmlformats.org/officeDocument/2006/relationships/hyperlink" Target="consultantplus://offline/ref=351E828700498832E15F92A2C12267F653B45FE997D8EDB75777F9D5E999A4A9A7FEA5D8F885A438270A0F32nF6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5311</Words>
  <Characters>30277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BaevaVM</dc:creator>
  <cp:keywords/>
  <dc:description/>
  <cp:lastModifiedBy>BaevaVM</cp:lastModifiedBy>
  <cp:revision>4</cp:revision>
  <dcterms:created xsi:type="dcterms:W3CDTF">2017-08-22T06:00:00Z</dcterms:created>
  <dcterms:modified xsi:type="dcterms:W3CDTF">2017-08-22T06:22:00Z</dcterms:modified>
</cp:coreProperties>
</file>